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7AA" w:rsidRPr="00ED47AA" w:rsidRDefault="00ED47AA" w:rsidP="00ED47A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D47AA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ED47AA">
        <w:rPr>
          <w:rFonts w:ascii="Times New Roman" w:hAnsi="Times New Roman" w:cs="Times New Roman"/>
          <w:sz w:val="28"/>
          <w:szCs w:val="28"/>
        </w:rPr>
        <w:t xml:space="preserve">УТВЕРЖДЕНА </w:t>
      </w:r>
    </w:p>
    <w:p w:rsidR="00ED47AA" w:rsidRDefault="00ED47AA" w:rsidP="00ED47A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D47AA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D47A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ED47AA" w:rsidRPr="00ED47AA" w:rsidRDefault="00ED47AA" w:rsidP="00ED47A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ED47A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D47AA" w:rsidRPr="00ED47AA" w:rsidRDefault="00ED47AA" w:rsidP="00ED47A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D47AA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D47AA">
        <w:rPr>
          <w:rFonts w:ascii="Times New Roman" w:hAnsi="Times New Roman" w:cs="Times New Roman"/>
          <w:sz w:val="28"/>
          <w:szCs w:val="28"/>
        </w:rPr>
        <w:t xml:space="preserve">      Ейский район</w:t>
      </w:r>
    </w:p>
    <w:p w:rsidR="00ED47AA" w:rsidRPr="00ED47AA" w:rsidRDefault="00ED47AA" w:rsidP="00ED47A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D47A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от </w:t>
      </w:r>
      <w:r>
        <w:rPr>
          <w:rFonts w:ascii="Times New Roman" w:hAnsi="Times New Roman" w:cs="Times New Roman"/>
          <w:sz w:val="28"/>
          <w:szCs w:val="28"/>
        </w:rPr>
        <w:t>«10» октября 2018</w:t>
      </w:r>
      <w:r w:rsidRPr="00ED47AA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 xml:space="preserve">  8</w:t>
      </w:r>
      <w:r w:rsidR="00A41D23">
        <w:rPr>
          <w:rFonts w:ascii="Times New Roman" w:hAnsi="Times New Roman" w:cs="Times New Roman"/>
          <w:sz w:val="28"/>
          <w:szCs w:val="28"/>
        </w:rPr>
        <w:t>19</w:t>
      </w:r>
    </w:p>
    <w:p w:rsidR="00ED47AA" w:rsidRPr="00ED47AA" w:rsidRDefault="00ED47AA" w:rsidP="00ED47A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D47AA" w:rsidRPr="00ED47AA" w:rsidRDefault="00ED47AA" w:rsidP="00ED47A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D47AA" w:rsidRPr="00ED47AA" w:rsidRDefault="00ED47AA" w:rsidP="00ED47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7AA" w:rsidRPr="00ED47AA" w:rsidRDefault="00ED47AA" w:rsidP="00ED47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7AA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ED47AA" w:rsidRDefault="00ED47AA" w:rsidP="00ED47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7AA">
        <w:rPr>
          <w:rFonts w:ascii="Times New Roman" w:hAnsi="Times New Roman" w:cs="Times New Roman"/>
          <w:b/>
          <w:sz w:val="28"/>
          <w:szCs w:val="28"/>
        </w:rPr>
        <w:t>«ПОДДЕРЖКА ДЕЯТЕЛЬНОСТИ СОЦИАЛЬНО-ОРИЕНТИРОВАННЫХ ОБЩЕСТВЕННЫХ ОРГАНИЗАЦИЙ ЕЙСКОГО РАЙОНА»</w:t>
      </w:r>
    </w:p>
    <w:p w:rsidR="00651AA1" w:rsidRPr="00651AA1" w:rsidRDefault="00651AA1" w:rsidP="00651AA1">
      <w:pPr>
        <w:suppressAutoHyphens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651AA1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651AA1" w:rsidRPr="00651AA1" w:rsidRDefault="00651AA1" w:rsidP="00651AA1">
      <w:pPr>
        <w:suppressAutoHyphens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51AA1">
        <w:rPr>
          <w:rFonts w:ascii="Times New Roman" w:hAnsi="Times New Roman" w:cs="Times New Roman"/>
          <w:sz w:val="28"/>
          <w:szCs w:val="28"/>
        </w:rPr>
        <w:t xml:space="preserve">(Постановление администрации муниципального образования </w:t>
      </w:r>
      <w:proofErr w:type="spellStart"/>
      <w:r w:rsidRPr="00651AA1">
        <w:rPr>
          <w:rFonts w:ascii="Times New Roman" w:hAnsi="Times New Roman" w:cs="Times New Roman"/>
          <w:sz w:val="28"/>
          <w:szCs w:val="28"/>
        </w:rPr>
        <w:t>Ейский</w:t>
      </w:r>
      <w:proofErr w:type="spellEnd"/>
      <w:r w:rsidRPr="00651AA1">
        <w:rPr>
          <w:rFonts w:ascii="Times New Roman" w:hAnsi="Times New Roman" w:cs="Times New Roman"/>
          <w:sz w:val="28"/>
          <w:szCs w:val="28"/>
        </w:rPr>
        <w:t xml:space="preserve"> район </w:t>
      </w:r>
      <w:proofErr w:type="gramEnd"/>
    </w:p>
    <w:p w:rsidR="00651AA1" w:rsidRPr="00651AA1" w:rsidRDefault="00651AA1" w:rsidP="00651AA1">
      <w:pPr>
        <w:suppressAutoHyphens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30.12</w:t>
      </w:r>
      <w:r w:rsidRPr="00651AA1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0г. №1145</w:t>
      </w:r>
      <w:r w:rsidR="00271087">
        <w:rPr>
          <w:rFonts w:ascii="Times New Roman" w:hAnsi="Times New Roman" w:cs="Times New Roman"/>
          <w:sz w:val="28"/>
          <w:szCs w:val="28"/>
        </w:rPr>
        <w:t>, от 30.12</w:t>
      </w:r>
      <w:r w:rsidR="00271087" w:rsidRPr="00651AA1">
        <w:rPr>
          <w:rFonts w:ascii="Times New Roman" w:hAnsi="Times New Roman" w:cs="Times New Roman"/>
          <w:sz w:val="28"/>
          <w:szCs w:val="28"/>
        </w:rPr>
        <w:t>.202</w:t>
      </w:r>
      <w:r w:rsidR="00271087">
        <w:rPr>
          <w:rFonts w:ascii="Times New Roman" w:hAnsi="Times New Roman" w:cs="Times New Roman"/>
          <w:sz w:val="28"/>
          <w:szCs w:val="28"/>
        </w:rPr>
        <w:t>1г. №1206, от 23.03</w:t>
      </w:r>
      <w:r w:rsidR="00271087" w:rsidRPr="00651AA1">
        <w:rPr>
          <w:rFonts w:ascii="Times New Roman" w:hAnsi="Times New Roman" w:cs="Times New Roman"/>
          <w:sz w:val="28"/>
          <w:szCs w:val="28"/>
        </w:rPr>
        <w:t>.202</w:t>
      </w:r>
      <w:r w:rsidR="00271087">
        <w:rPr>
          <w:rFonts w:ascii="Times New Roman" w:hAnsi="Times New Roman" w:cs="Times New Roman"/>
          <w:sz w:val="28"/>
          <w:szCs w:val="28"/>
        </w:rPr>
        <w:t>2г. №222</w:t>
      </w:r>
      <w:r w:rsidR="00C86301">
        <w:rPr>
          <w:rFonts w:ascii="Times New Roman" w:hAnsi="Times New Roman" w:cs="Times New Roman"/>
          <w:sz w:val="28"/>
          <w:szCs w:val="28"/>
        </w:rPr>
        <w:t xml:space="preserve">, </w:t>
      </w:r>
      <w:r w:rsidR="00C86301">
        <w:rPr>
          <w:rFonts w:ascii="Times New Roman" w:hAnsi="Times New Roman" w:cs="Times New Roman"/>
          <w:sz w:val="28"/>
          <w:szCs w:val="28"/>
        </w:rPr>
        <w:t xml:space="preserve">от </w:t>
      </w:r>
      <w:r w:rsidR="00C86301">
        <w:rPr>
          <w:rFonts w:ascii="Times New Roman" w:hAnsi="Times New Roman" w:cs="Times New Roman"/>
          <w:sz w:val="28"/>
          <w:szCs w:val="28"/>
        </w:rPr>
        <w:t>02</w:t>
      </w:r>
      <w:r w:rsidR="00C86301">
        <w:rPr>
          <w:rFonts w:ascii="Times New Roman" w:hAnsi="Times New Roman" w:cs="Times New Roman"/>
          <w:sz w:val="28"/>
          <w:szCs w:val="28"/>
        </w:rPr>
        <w:t>.03</w:t>
      </w:r>
      <w:r w:rsidR="00C86301" w:rsidRPr="00651AA1">
        <w:rPr>
          <w:rFonts w:ascii="Times New Roman" w:hAnsi="Times New Roman" w:cs="Times New Roman"/>
          <w:sz w:val="28"/>
          <w:szCs w:val="28"/>
        </w:rPr>
        <w:t>.202</w:t>
      </w:r>
      <w:r w:rsidR="00C86301">
        <w:rPr>
          <w:rFonts w:ascii="Times New Roman" w:hAnsi="Times New Roman" w:cs="Times New Roman"/>
          <w:sz w:val="28"/>
          <w:szCs w:val="28"/>
        </w:rPr>
        <w:t>3</w:t>
      </w:r>
      <w:r w:rsidR="00C86301">
        <w:rPr>
          <w:rFonts w:ascii="Times New Roman" w:hAnsi="Times New Roman" w:cs="Times New Roman"/>
          <w:sz w:val="28"/>
          <w:szCs w:val="28"/>
        </w:rPr>
        <w:t>г. №</w:t>
      </w:r>
      <w:r w:rsidR="00C86301">
        <w:rPr>
          <w:rFonts w:ascii="Times New Roman" w:hAnsi="Times New Roman" w:cs="Times New Roman"/>
          <w:sz w:val="28"/>
          <w:szCs w:val="28"/>
        </w:rPr>
        <w:t xml:space="preserve">115, </w:t>
      </w:r>
      <w:r w:rsidR="00C86301">
        <w:rPr>
          <w:rFonts w:ascii="Times New Roman" w:hAnsi="Times New Roman" w:cs="Times New Roman"/>
          <w:sz w:val="28"/>
          <w:szCs w:val="28"/>
        </w:rPr>
        <w:t>от 2</w:t>
      </w:r>
      <w:r w:rsidR="00C86301">
        <w:rPr>
          <w:rFonts w:ascii="Times New Roman" w:hAnsi="Times New Roman" w:cs="Times New Roman"/>
          <w:sz w:val="28"/>
          <w:szCs w:val="28"/>
        </w:rPr>
        <w:t>8</w:t>
      </w:r>
      <w:r w:rsidR="00C86301">
        <w:rPr>
          <w:rFonts w:ascii="Times New Roman" w:hAnsi="Times New Roman" w:cs="Times New Roman"/>
          <w:sz w:val="28"/>
          <w:szCs w:val="28"/>
        </w:rPr>
        <w:t>.0</w:t>
      </w:r>
      <w:r w:rsidR="00C86301">
        <w:rPr>
          <w:rFonts w:ascii="Times New Roman" w:hAnsi="Times New Roman" w:cs="Times New Roman"/>
          <w:sz w:val="28"/>
          <w:szCs w:val="28"/>
        </w:rPr>
        <w:t>4</w:t>
      </w:r>
      <w:r w:rsidR="00C86301" w:rsidRPr="00651AA1">
        <w:rPr>
          <w:rFonts w:ascii="Times New Roman" w:hAnsi="Times New Roman" w:cs="Times New Roman"/>
          <w:sz w:val="28"/>
          <w:szCs w:val="28"/>
        </w:rPr>
        <w:t>.202</w:t>
      </w:r>
      <w:r w:rsidR="00C86301">
        <w:rPr>
          <w:rFonts w:ascii="Times New Roman" w:hAnsi="Times New Roman" w:cs="Times New Roman"/>
          <w:sz w:val="28"/>
          <w:szCs w:val="28"/>
        </w:rPr>
        <w:t>3</w:t>
      </w:r>
      <w:r w:rsidR="00C86301">
        <w:rPr>
          <w:rFonts w:ascii="Times New Roman" w:hAnsi="Times New Roman" w:cs="Times New Roman"/>
          <w:sz w:val="28"/>
          <w:szCs w:val="28"/>
        </w:rPr>
        <w:t>г. №2</w:t>
      </w:r>
      <w:r w:rsidR="00C86301">
        <w:rPr>
          <w:rFonts w:ascii="Times New Roman" w:hAnsi="Times New Roman" w:cs="Times New Roman"/>
          <w:sz w:val="28"/>
          <w:szCs w:val="28"/>
        </w:rPr>
        <w:t>94</w:t>
      </w:r>
      <w:r w:rsidRPr="00651AA1">
        <w:rPr>
          <w:rFonts w:ascii="Times New Roman" w:hAnsi="Times New Roman" w:cs="Times New Roman"/>
          <w:sz w:val="28"/>
          <w:szCs w:val="28"/>
        </w:rPr>
        <w:t xml:space="preserve">)    </w:t>
      </w:r>
    </w:p>
    <w:p w:rsidR="00ED47AA" w:rsidRDefault="00ED47AA" w:rsidP="00ED47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7AA" w:rsidRPr="00ED47AA" w:rsidRDefault="00ED47AA" w:rsidP="00ED47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7AA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ED47AA" w:rsidRPr="00ED47AA" w:rsidRDefault="00ED47AA" w:rsidP="00ED47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7AA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 «Поддержка деятельности</w:t>
      </w:r>
    </w:p>
    <w:p w:rsidR="00ED47AA" w:rsidRPr="00ED47AA" w:rsidRDefault="00ED47AA" w:rsidP="00ED47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7AA">
        <w:rPr>
          <w:rFonts w:ascii="Times New Roman" w:hAnsi="Times New Roman" w:cs="Times New Roman"/>
          <w:b/>
          <w:sz w:val="28"/>
          <w:szCs w:val="28"/>
        </w:rPr>
        <w:t>социально-ориентированных общественных организаций</w:t>
      </w:r>
    </w:p>
    <w:p w:rsidR="00ED47AA" w:rsidRPr="00ED47AA" w:rsidRDefault="00ED47AA" w:rsidP="00ED47AA">
      <w:pPr>
        <w:tabs>
          <w:tab w:val="left" w:pos="652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7AA">
        <w:rPr>
          <w:rFonts w:ascii="Times New Roman" w:hAnsi="Times New Roman" w:cs="Times New Roman"/>
          <w:b/>
          <w:sz w:val="28"/>
          <w:szCs w:val="28"/>
        </w:rPr>
        <w:t>Ейского района»</w:t>
      </w:r>
    </w:p>
    <w:p w:rsidR="00ED47AA" w:rsidRPr="00ED47AA" w:rsidRDefault="00ED47AA" w:rsidP="00ED47AA">
      <w:pPr>
        <w:tabs>
          <w:tab w:val="left" w:pos="652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833" w:type="dxa"/>
        <w:tblLayout w:type="fixed"/>
        <w:tblLook w:val="01E0" w:firstRow="1" w:lastRow="1" w:firstColumn="1" w:lastColumn="1" w:noHBand="0" w:noVBand="0"/>
      </w:tblPr>
      <w:tblGrid>
        <w:gridCol w:w="4248"/>
        <w:gridCol w:w="720"/>
        <w:gridCol w:w="4865"/>
      </w:tblGrid>
      <w:tr w:rsidR="00ED47AA" w:rsidRPr="00ED47AA" w:rsidTr="007D718E">
        <w:tc>
          <w:tcPr>
            <w:tcW w:w="4248" w:type="dxa"/>
          </w:tcPr>
          <w:p w:rsidR="00ED47AA" w:rsidRPr="00ED47AA" w:rsidRDefault="00ED47AA" w:rsidP="00ED47A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Координатор </w:t>
            </w:r>
          </w:p>
          <w:p w:rsidR="00ED47AA" w:rsidRPr="00ED47AA" w:rsidRDefault="00ED47AA" w:rsidP="00ED47A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20" w:type="dxa"/>
          </w:tcPr>
          <w:p w:rsidR="00ED47AA" w:rsidRPr="00ED47AA" w:rsidRDefault="00ED47AA" w:rsidP="00ED47A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4865" w:type="dxa"/>
          </w:tcPr>
          <w:p w:rsidR="00ED47AA" w:rsidRPr="00ED47AA" w:rsidRDefault="00ED47AA" w:rsidP="00ED47A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управление внутренней политики и территориальной безопасности администрации     муниципального    образования Ейский   район   </w:t>
            </w:r>
          </w:p>
          <w:p w:rsidR="00ED47AA" w:rsidRPr="00ED47AA" w:rsidRDefault="00ED47AA" w:rsidP="00ED47A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</w:tr>
      <w:tr w:rsidR="00ED47AA" w:rsidRPr="00ED47AA" w:rsidTr="007D718E">
        <w:tc>
          <w:tcPr>
            <w:tcW w:w="4248" w:type="dxa"/>
          </w:tcPr>
          <w:p w:rsidR="00ED47AA" w:rsidRPr="00ED47AA" w:rsidRDefault="00ED47AA" w:rsidP="00ED4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47AA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720" w:type="dxa"/>
          </w:tcPr>
          <w:p w:rsidR="00ED47AA" w:rsidRPr="00ED47AA" w:rsidRDefault="00ED47AA" w:rsidP="00ED47A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4865" w:type="dxa"/>
          </w:tcPr>
          <w:p w:rsidR="00ED47AA" w:rsidRPr="00ED47AA" w:rsidRDefault="00ED47AA" w:rsidP="00ED47A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не предусмотрены</w:t>
            </w:r>
          </w:p>
          <w:p w:rsidR="00ED47AA" w:rsidRPr="00ED47AA" w:rsidRDefault="00ED47AA" w:rsidP="00ED47A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</w:tr>
      <w:tr w:rsidR="00ED47AA" w:rsidRPr="00ED47AA" w:rsidTr="007D718E">
        <w:tc>
          <w:tcPr>
            <w:tcW w:w="4248" w:type="dxa"/>
          </w:tcPr>
          <w:p w:rsidR="00ED47AA" w:rsidRPr="00ED47AA" w:rsidRDefault="00ED47AA" w:rsidP="00ED47A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Участники муниципальной программы</w:t>
            </w:r>
          </w:p>
          <w:p w:rsidR="00ED47AA" w:rsidRPr="00ED47AA" w:rsidRDefault="00ED47AA" w:rsidP="00ED47A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720" w:type="dxa"/>
          </w:tcPr>
          <w:p w:rsidR="00ED47AA" w:rsidRPr="00ED47AA" w:rsidRDefault="00ED47AA" w:rsidP="00ED47A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4865" w:type="dxa"/>
          </w:tcPr>
          <w:p w:rsidR="00ED47AA" w:rsidRPr="00ED47AA" w:rsidRDefault="00ED47AA" w:rsidP="00ED47A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не предусмотрены</w:t>
            </w:r>
          </w:p>
          <w:p w:rsidR="00ED47AA" w:rsidRPr="00ED47AA" w:rsidRDefault="00ED47AA" w:rsidP="00ED47A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  <w:highlight w:val="yellow"/>
              </w:rPr>
            </w:pPr>
          </w:p>
        </w:tc>
      </w:tr>
      <w:tr w:rsidR="00ED47AA" w:rsidRPr="00ED47AA" w:rsidTr="007D718E">
        <w:tc>
          <w:tcPr>
            <w:tcW w:w="4248" w:type="dxa"/>
          </w:tcPr>
          <w:p w:rsidR="00ED47AA" w:rsidRPr="00ED47AA" w:rsidRDefault="00ED47AA" w:rsidP="00ED47A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Подпрограммы муниципальной программы </w:t>
            </w:r>
          </w:p>
          <w:p w:rsidR="00ED47AA" w:rsidRPr="00ED47AA" w:rsidRDefault="00ED47AA" w:rsidP="00ED47A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720" w:type="dxa"/>
          </w:tcPr>
          <w:p w:rsidR="00ED47AA" w:rsidRPr="00ED47AA" w:rsidRDefault="00ED47AA" w:rsidP="00ED47A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4865" w:type="dxa"/>
          </w:tcPr>
          <w:p w:rsidR="00ED47AA" w:rsidRPr="00ED47AA" w:rsidRDefault="00ED47AA" w:rsidP="00ED47A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не предусмотрены </w:t>
            </w:r>
          </w:p>
        </w:tc>
      </w:tr>
      <w:tr w:rsidR="00ED47AA" w:rsidRPr="00ED47AA" w:rsidTr="007D718E">
        <w:tc>
          <w:tcPr>
            <w:tcW w:w="4248" w:type="dxa"/>
          </w:tcPr>
          <w:p w:rsidR="00ED47AA" w:rsidRPr="00ED47AA" w:rsidRDefault="00ED47AA" w:rsidP="00ED47A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Ведомственные целевые программы </w:t>
            </w:r>
          </w:p>
          <w:p w:rsidR="00ED47AA" w:rsidRPr="00ED47AA" w:rsidRDefault="00ED47AA" w:rsidP="00ED47A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720" w:type="dxa"/>
          </w:tcPr>
          <w:p w:rsidR="00ED47AA" w:rsidRPr="00ED47AA" w:rsidRDefault="00ED47AA" w:rsidP="00ED47A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4865" w:type="dxa"/>
          </w:tcPr>
          <w:p w:rsidR="00ED47AA" w:rsidRPr="00ED47AA" w:rsidRDefault="00ED47AA" w:rsidP="00ED47A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не предусмотрены</w:t>
            </w:r>
          </w:p>
          <w:p w:rsidR="00ED47AA" w:rsidRPr="00ED47AA" w:rsidRDefault="00ED47AA" w:rsidP="00ED47A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</w:tr>
      <w:tr w:rsidR="00ED47AA" w:rsidRPr="00ED47AA" w:rsidTr="007D718E">
        <w:tc>
          <w:tcPr>
            <w:tcW w:w="4248" w:type="dxa"/>
          </w:tcPr>
          <w:p w:rsidR="00ED47AA" w:rsidRPr="00ED47AA" w:rsidRDefault="00ED47AA" w:rsidP="00ED47A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720" w:type="dxa"/>
          </w:tcPr>
          <w:p w:rsidR="00ED47AA" w:rsidRPr="00ED47AA" w:rsidRDefault="00ED47AA" w:rsidP="00ED47A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- </w:t>
            </w:r>
          </w:p>
        </w:tc>
        <w:tc>
          <w:tcPr>
            <w:tcW w:w="4865" w:type="dxa"/>
          </w:tcPr>
          <w:p w:rsidR="00ED47AA" w:rsidRPr="00ED47AA" w:rsidRDefault="00ED47AA" w:rsidP="00ED47A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формирование системы поддержки общественных объединений и некоммерческих организаций, направленных на решение актуальных, социально значимых проблем населения </w:t>
            </w: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lastRenderedPageBreak/>
              <w:t>Ейского района;</w:t>
            </w:r>
          </w:p>
          <w:p w:rsidR="00ED47AA" w:rsidRPr="00ED47AA" w:rsidRDefault="00ED47AA" w:rsidP="00ED47A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формирование механизма партнерских отношений между органами исполнительной власти, общественными объединениями и некоммерческими организациями на основе единства интересов, взаимного доверия, открытости и заинтересованности в позитивных  изменениях общества, обеспечение социальной и политической стабильности в районе, укрепление доверия граждан к органам представительной и исполнительной власти района </w:t>
            </w:r>
          </w:p>
          <w:p w:rsidR="00ED47AA" w:rsidRPr="00ED47AA" w:rsidRDefault="00ED47AA" w:rsidP="00ED47A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</w:tr>
      <w:tr w:rsidR="00ED47AA" w:rsidRPr="00ED47AA" w:rsidTr="007D718E">
        <w:tc>
          <w:tcPr>
            <w:tcW w:w="4248" w:type="dxa"/>
          </w:tcPr>
          <w:p w:rsidR="00ED47AA" w:rsidRPr="00ED47AA" w:rsidRDefault="00ED47AA" w:rsidP="00ED47A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720" w:type="dxa"/>
          </w:tcPr>
          <w:p w:rsidR="00ED47AA" w:rsidRPr="00ED47AA" w:rsidRDefault="00ED47AA" w:rsidP="00ED47A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4865" w:type="dxa"/>
          </w:tcPr>
          <w:p w:rsidR="00ED47AA" w:rsidRPr="00ED47AA" w:rsidRDefault="00ED47AA" w:rsidP="00E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proofErr w:type="gramStart"/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муниципальная поддержка социально ориентированных некоммерческих  организаций, осуществляющих деятельность в Ейском районе, направленная на социальную поддержку и защиту социально-экономических, гражданских, трудовых прав и свобод, решение актуальных проблем граждан старшего поколения, маломобильных граждан, инвалидов разных категорий, ветеранов войны и труда;</w:t>
            </w:r>
            <w:proofErr w:type="gramEnd"/>
          </w:p>
          <w:p w:rsidR="00ED47AA" w:rsidRPr="00ED47AA" w:rsidRDefault="00ED47AA" w:rsidP="00E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создание условий для вовлечения ветеранов и инвалидов в активную общественную жизнь общества</w:t>
            </w:r>
          </w:p>
          <w:p w:rsidR="00ED47AA" w:rsidRPr="00ED47AA" w:rsidRDefault="00ED47AA" w:rsidP="00E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</w:tr>
      <w:tr w:rsidR="00ED47AA" w:rsidRPr="00ED47AA" w:rsidTr="007D718E">
        <w:tc>
          <w:tcPr>
            <w:tcW w:w="4248" w:type="dxa"/>
          </w:tcPr>
          <w:p w:rsidR="00ED47AA" w:rsidRPr="00ED47AA" w:rsidRDefault="00ED47AA" w:rsidP="00ED47A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720" w:type="dxa"/>
          </w:tcPr>
          <w:p w:rsidR="00ED47AA" w:rsidRPr="00ED47AA" w:rsidRDefault="00ED47AA" w:rsidP="00ED47A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4865" w:type="dxa"/>
          </w:tcPr>
          <w:p w:rsidR="00ED47AA" w:rsidRPr="00ED47AA" w:rsidRDefault="00ED47AA" w:rsidP="00E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  <w:lang w:eastAsia="en-US"/>
              </w:rPr>
            </w:pP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  <w:lang w:eastAsia="en-US"/>
              </w:rPr>
              <w:t>количество ветеранов и инвалидов, получивших разъяснения о порядке участия в программных мероприятиях;</w:t>
            </w:r>
          </w:p>
          <w:p w:rsidR="00ED47AA" w:rsidRPr="00ED47AA" w:rsidRDefault="00ED47AA" w:rsidP="00E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  <w:lang w:eastAsia="en-US"/>
              </w:rPr>
            </w:pP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  <w:lang w:eastAsia="en-US"/>
              </w:rPr>
              <w:t xml:space="preserve">число консультаций, оказанных ветеранами о порядке предоставления социальных услуг и мер государственной поддержки, проводимых культурно-спортивных мероприятиях в крае, районе; </w:t>
            </w:r>
          </w:p>
          <w:p w:rsidR="00ED47AA" w:rsidRPr="00ED47AA" w:rsidRDefault="00ED47AA" w:rsidP="00E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10"/>
                <w:sz w:val="28"/>
                <w:szCs w:val="28"/>
                <w:lang w:eastAsia="en-US"/>
              </w:rPr>
            </w:pPr>
            <w:r w:rsidRPr="00ED47AA">
              <w:rPr>
                <w:rFonts w:ascii="Times New Roman" w:hAnsi="Times New Roman" w:cs="Times New Roman"/>
                <w:spacing w:val="-10"/>
                <w:sz w:val="28"/>
                <w:szCs w:val="28"/>
                <w:lang w:eastAsia="en-US"/>
              </w:rPr>
              <w:t xml:space="preserve">количество социально-ориентированных общественных организаций, получивших муниципальную поддержку (далее – некоммерческие организации»;  </w:t>
            </w:r>
          </w:p>
          <w:p w:rsidR="00ED47AA" w:rsidRPr="00ED47AA" w:rsidRDefault="00ED47AA" w:rsidP="00E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  <w:lang w:eastAsia="en-US"/>
              </w:rPr>
            </w:pP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  <w:lang w:eastAsia="en-US"/>
              </w:rPr>
              <w:lastRenderedPageBreak/>
              <w:t xml:space="preserve">количество мероприятий, проведенных некоммерческими организациями в ходе реализации общественно полезных программ для различных целевых групп;  </w:t>
            </w:r>
          </w:p>
          <w:p w:rsidR="00ED47AA" w:rsidRPr="00ED47AA" w:rsidRDefault="00ED47AA" w:rsidP="00E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  <w:lang w:eastAsia="en-US"/>
              </w:rPr>
            </w:pP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  <w:lang w:eastAsia="en-US"/>
              </w:rPr>
              <w:t xml:space="preserve">доля некоммерческих организаций, которым оказаны консультации по вопросам социальной направленности; </w:t>
            </w:r>
          </w:p>
          <w:p w:rsidR="00ED47AA" w:rsidRPr="00ED47AA" w:rsidRDefault="00ED47AA" w:rsidP="00E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  <w:lang w:eastAsia="en-US"/>
              </w:rPr>
            </w:pP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  <w:lang w:eastAsia="en-US"/>
              </w:rPr>
              <w:t xml:space="preserve">число членов социально-ориентированных общественных организаций, участвующих в мероприятиях, посвященных знаменательным  и памятным датам, проводимых в районе, крае  </w:t>
            </w:r>
          </w:p>
          <w:p w:rsidR="00ED47AA" w:rsidRPr="00ED47AA" w:rsidRDefault="00ED47AA" w:rsidP="00E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ED47AA" w:rsidRPr="00ED47AA" w:rsidTr="007D718E">
        <w:tc>
          <w:tcPr>
            <w:tcW w:w="4248" w:type="dxa"/>
          </w:tcPr>
          <w:p w:rsidR="00ED47AA" w:rsidRPr="00ED47AA" w:rsidRDefault="00ED47AA" w:rsidP="00ED47A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  <w:p w:rsidR="00ED47AA" w:rsidRPr="00ED47AA" w:rsidRDefault="00ED47AA" w:rsidP="00ED47A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720" w:type="dxa"/>
          </w:tcPr>
          <w:p w:rsidR="00ED47AA" w:rsidRPr="00ED47AA" w:rsidRDefault="00ED47AA" w:rsidP="00ED47A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4865" w:type="dxa"/>
          </w:tcPr>
          <w:p w:rsidR="00ED47AA" w:rsidRPr="00ED47AA" w:rsidRDefault="00ED47AA" w:rsidP="00ED47A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2021 – 2026 годы</w:t>
            </w:r>
          </w:p>
          <w:p w:rsidR="00ED47AA" w:rsidRPr="00ED47AA" w:rsidRDefault="00ED47AA" w:rsidP="00ED47A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Этапы не предусмотрены  </w:t>
            </w:r>
          </w:p>
        </w:tc>
      </w:tr>
      <w:tr w:rsidR="00ED47AA" w:rsidRPr="00ED47AA" w:rsidTr="007D718E">
        <w:tc>
          <w:tcPr>
            <w:tcW w:w="4248" w:type="dxa"/>
          </w:tcPr>
          <w:p w:rsidR="00ED47AA" w:rsidRPr="00ED47AA" w:rsidRDefault="00ED47AA" w:rsidP="00ED47A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Объемы и источники финансирования муниципальной программы  </w:t>
            </w:r>
          </w:p>
        </w:tc>
        <w:tc>
          <w:tcPr>
            <w:tcW w:w="720" w:type="dxa"/>
          </w:tcPr>
          <w:p w:rsidR="00ED47AA" w:rsidRPr="00ED47AA" w:rsidRDefault="00ED47AA" w:rsidP="00ED47A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4865" w:type="dxa"/>
          </w:tcPr>
          <w:p w:rsidR="00ED47AA" w:rsidRPr="00ED47AA" w:rsidRDefault="00ED47AA" w:rsidP="00E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  <w:lang w:eastAsia="en-US"/>
              </w:rPr>
              <w:t>За счет средств местного бюджет</w:t>
            </w:r>
            <w:r w:rsidR="00103394">
              <w:rPr>
                <w:rFonts w:ascii="Times New Roman" w:hAnsi="Times New Roman" w:cs="Times New Roman"/>
                <w:spacing w:val="-6"/>
                <w:sz w:val="28"/>
                <w:szCs w:val="28"/>
                <w:lang w:eastAsia="en-US"/>
              </w:rPr>
              <w:t xml:space="preserve">а всего на 2021-2026 годы – </w:t>
            </w:r>
            <w:r w:rsidR="00CC6624">
              <w:rPr>
                <w:rFonts w:ascii="Times New Roman" w:hAnsi="Times New Roman" w:cs="Times New Roman"/>
                <w:spacing w:val="-6"/>
                <w:sz w:val="28"/>
                <w:szCs w:val="28"/>
                <w:lang w:eastAsia="en-US"/>
              </w:rPr>
              <w:t>13025,0</w:t>
            </w: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  <w:lang w:eastAsia="en-US"/>
              </w:rPr>
              <w:t xml:space="preserve"> тыс.</w:t>
            </w:r>
            <w:r w:rsidR="00103394">
              <w:rPr>
                <w:rFonts w:ascii="Times New Roman" w:hAnsi="Times New Roman" w:cs="Times New Roman"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  <w:lang w:eastAsia="en-US"/>
              </w:rPr>
              <w:t xml:space="preserve">рублей, в том числе: </w:t>
            </w:r>
          </w:p>
          <w:p w:rsidR="00ED47AA" w:rsidRPr="00ED47AA" w:rsidRDefault="00ED47AA" w:rsidP="00ED47AA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в 2021 году – </w:t>
            </w:r>
            <w:r w:rsidR="0010339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</w:t>
            </w:r>
            <w:r w:rsidR="0027108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="0010339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000</w:t>
            </w: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,0 тыс. рублей;</w:t>
            </w:r>
          </w:p>
          <w:p w:rsidR="00ED47AA" w:rsidRPr="00ED47AA" w:rsidRDefault="00103394" w:rsidP="00ED47AA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в 2022 году – </w:t>
            </w:r>
            <w:r w:rsidR="0027108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2 225</w:t>
            </w:r>
            <w:r w:rsidR="00ED47AA" w:rsidRPr="00ED47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,0 тыс. рублей;</w:t>
            </w:r>
          </w:p>
          <w:p w:rsidR="00ED47AA" w:rsidRPr="00ED47AA" w:rsidRDefault="00271087" w:rsidP="00ED47AA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 2023 году – 2</w:t>
            </w:r>
            <w:r w:rsidR="0010339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 </w:t>
            </w:r>
            <w:r w:rsidR="00CC662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</w:t>
            </w:r>
            <w:r w:rsidR="0010339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0</w:t>
            </w:r>
            <w:r w:rsidR="00ED47AA" w:rsidRPr="00ED47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0,0 тыс. </w:t>
            </w:r>
            <w:bookmarkStart w:id="0" w:name="_GoBack"/>
            <w:bookmarkEnd w:id="0"/>
            <w:r w:rsidR="00ED47AA" w:rsidRPr="00ED47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рублей;</w:t>
            </w:r>
          </w:p>
          <w:p w:rsidR="00ED47AA" w:rsidRPr="00ED47AA" w:rsidRDefault="00271087" w:rsidP="00ED47AA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в 2024 году – 2 </w:t>
            </w:r>
            <w:r w:rsidR="00CC662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00</w:t>
            </w:r>
            <w:r w:rsidR="00ED47AA" w:rsidRPr="00ED47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,0 тыс. рублей;</w:t>
            </w:r>
          </w:p>
          <w:p w:rsidR="00ED47AA" w:rsidRPr="00ED47AA" w:rsidRDefault="00ED47AA" w:rsidP="00ED47AA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в 2025 году – </w:t>
            </w:r>
            <w:r w:rsidR="00CC662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2200</w:t>
            </w: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,0 тыс. рублей;</w:t>
            </w:r>
          </w:p>
          <w:p w:rsidR="00ED47AA" w:rsidRPr="00ED47AA" w:rsidRDefault="00ED47AA" w:rsidP="00CC6624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в 2026 году – </w:t>
            </w:r>
            <w:r w:rsidR="00CC662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2200</w:t>
            </w:r>
            <w:r w:rsidRPr="00ED47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,0 тыс. рублей.  </w:t>
            </w:r>
          </w:p>
        </w:tc>
      </w:tr>
    </w:tbl>
    <w:p w:rsidR="00496550" w:rsidRPr="00ED47AA" w:rsidRDefault="00496550" w:rsidP="00ED47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96550" w:rsidRPr="00ED47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7AA"/>
    <w:rsid w:val="00103394"/>
    <w:rsid w:val="00271087"/>
    <w:rsid w:val="00496550"/>
    <w:rsid w:val="00651AA1"/>
    <w:rsid w:val="006947DE"/>
    <w:rsid w:val="00A41D23"/>
    <w:rsid w:val="00C86301"/>
    <w:rsid w:val="00CC6624"/>
    <w:rsid w:val="00ED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u18_05</dc:creator>
  <cp:lastModifiedBy>budget2</cp:lastModifiedBy>
  <cp:revision>7</cp:revision>
  <cp:lastPrinted>2019-10-22T09:14:00Z</cp:lastPrinted>
  <dcterms:created xsi:type="dcterms:W3CDTF">2018-10-24T08:50:00Z</dcterms:created>
  <dcterms:modified xsi:type="dcterms:W3CDTF">2023-10-16T09:42:00Z</dcterms:modified>
</cp:coreProperties>
</file>